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5293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>Приложение  к распоряжению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EC5B2D">
              <w:rPr>
                <w:szCs w:val="26"/>
              </w:rPr>
              <w:t>4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Рощина Сергея Юрьевича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 xml:space="preserve">областное </w:t>
      </w:r>
      <w:r w:rsidR="00AB3293">
        <w:rPr>
          <w:sz w:val="28"/>
          <w:szCs w:val="28"/>
        </w:rPr>
        <w:t>бюджетное</w:t>
      </w:r>
      <w:r w:rsidR="000D0E67" w:rsidRPr="000D0E67">
        <w:rPr>
          <w:sz w:val="28"/>
          <w:szCs w:val="28"/>
        </w:rPr>
        <w:t xml:space="preserve"> учреждение</w:t>
      </w:r>
      <w:r w:rsidR="00AB3293">
        <w:rPr>
          <w:sz w:val="28"/>
          <w:szCs w:val="28"/>
        </w:rPr>
        <w:t xml:space="preserve"> здравоохранения</w:t>
      </w:r>
      <w:r w:rsidR="000D0E67" w:rsidRPr="000D0E67">
        <w:rPr>
          <w:sz w:val="28"/>
          <w:szCs w:val="28"/>
        </w:rPr>
        <w:t xml:space="preserve"> «</w:t>
      </w:r>
      <w:r w:rsidR="00AB3293">
        <w:rPr>
          <w:sz w:val="28"/>
          <w:szCs w:val="28"/>
        </w:rPr>
        <w:t>Шуйская центральная районная больница</w:t>
      </w:r>
      <w:r w:rsidR="000D0E67" w:rsidRPr="000D0E67">
        <w:rPr>
          <w:sz w:val="28"/>
          <w:szCs w:val="28"/>
        </w:rPr>
        <w:t>»</w:t>
      </w:r>
      <w:r w:rsidR="00C25FCB" w:rsidRPr="000D0E67">
        <w:rPr>
          <w:sz w:val="28"/>
          <w:szCs w:val="28"/>
        </w:rPr>
        <w:t xml:space="preserve"> в лице </w:t>
      </w:r>
      <w:r w:rsidR="00AB3293">
        <w:rPr>
          <w:sz w:val="28"/>
          <w:szCs w:val="28"/>
        </w:rPr>
        <w:t>главного врача</w:t>
      </w:r>
      <w:r w:rsidR="000D0E67" w:rsidRPr="000D0E67">
        <w:rPr>
          <w:sz w:val="28"/>
          <w:szCs w:val="28"/>
        </w:rPr>
        <w:t xml:space="preserve"> областного </w:t>
      </w:r>
      <w:r w:rsidR="00AB3293">
        <w:rPr>
          <w:sz w:val="28"/>
          <w:szCs w:val="28"/>
        </w:rPr>
        <w:t>бюджетного</w:t>
      </w:r>
      <w:r w:rsidR="000D0E67" w:rsidRPr="000D0E67">
        <w:rPr>
          <w:sz w:val="28"/>
          <w:szCs w:val="28"/>
        </w:rPr>
        <w:t xml:space="preserve"> учреждения </w:t>
      </w:r>
      <w:r w:rsidR="00AB3293">
        <w:rPr>
          <w:sz w:val="28"/>
          <w:szCs w:val="28"/>
        </w:rPr>
        <w:t xml:space="preserve">здравоохранения </w:t>
      </w:r>
      <w:r w:rsidR="000D0E67" w:rsidRPr="000D0E67">
        <w:rPr>
          <w:sz w:val="28"/>
          <w:szCs w:val="28"/>
        </w:rPr>
        <w:t>«</w:t>
      </w:r>
      <w:r w:rsidR="00AB3293">
        <w:rPr>
          <w:sz w:val="28"/>
          <w:szCs w:val="28"/>
        </w:rPr>
        <w:t>Шуйская центральная районная больница</w:t>
      </w:r>
      <w:r w:rsidR="000D0E67" w:rsidRPr="000D0E67">
        <w:rPr>
          <w:sz w:val="28"/>
          <w:szCs w:val="28"/>
        </w:rPr>
        <w:t>»</w:t>
      </w:r>
      <w:r w:rsidR="006707DD" w:rsidRPr="000D0E67">
        <w:rPr>
          <w:sz w:val="28"/>
          <w:szCs w:val="28"/>
        </w:rPr>
        <w:t xml:space="preserve"> </w:t>
      </w:r>
      <w:r w:rsidR="00AB3293">
        <w:rPr>
          <w:sz w:val="28"/>
          <w:szCs w:val="28"/>
        </w:rPr>
        <w:t>Кузьминой</w:t>
      </w:r>
      <w:r w:rsidR="000D0E67" w:rsidRPr="000D0E67">
        <w:rPr>
          <w:sz w:val="28"/>
          <w:szCs w:val="28"/>
        </w:rPr>
        <w:t xml:space="preserve"> </w:t>
      </w:r>
      <w:r w:rsidR="00AB3293">
        <w:rPr>
          <w:sz w:val="28"/>
          <w:szCs w:val="28"/>
        </w:rPr>
        <w:t>Екатерины Викторовны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</w:t>
      </w:r>
      <w:proofErr w:type="gramEnd"/>
      <w:r w:rsidRPr="000D0E67">
        <w:rPr>
          <w:sz w:val="28"/>
          <w:szCs w:val="28"/>
        </w:rPr>
        <w:t xml:space="preserve"> </w:t>
      </w:r>
      <w:proofErr w:type="gramStart"/>
      <w:r w:rsidRPr="000D0E67">
        <w:rPr>
          <w:sz w:val="28"/>
          <w:szCs w:val="28"/>
        </w:rPr>
        <w:t>казны Ивановской области» (далее – Держатель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</w:t>
      </w:r>
      <w:proofErr w:type="gramEnd"/>
      <w:r w:rsidRPr="001B3E49">
        <w:rPr>
          <w:sz w:val="28"/>
          <w:szCs w:val="28"/>
        </w:rPr>
        <w:t xml:space="preserve">, </w:t>
      </w:r>
      <w:proofErr w:type="gramStart"/>
      <w:r w:rsidRPr="001B3E49">
        <w:rPr>
          <w:sz w:val="28"/>
          <w:szCs w:val="28"/>
        </w:rPr>
        <w:t xml:space="preserve">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</w:t>
      </w:r>
      <w:proofErr w:type="gramEnd"/>
      <w:r w:rsidR="00417D4F" w:rsidRPr="001B3E49">
        <w:rPr>
          <w:rFonts w:eastAsia="Calibri"/>
          <w:sz w:val="28"/>
          <w:szCs w:val="28"/>
          <w:lang w:eastAsia="en-US"/>
        </w:rPr>
        <w:t>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29ED" w:rsidRDefault="000F2925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 xml:space="preserve">Арендатор принимает в аренду имущество Ивановской области </w:t>
      </w:r>
      <w:r w:rsidR="009D1445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3A5FEB">
        <w:rPr>
          <w:sz w:val="28"/>
          <w:szCs w:val="28"/>
        </w:rPr>
        <w:t>здание</w:t>
      </w:r>
      <w:r w:rsidR="00941F45" w:rsidRPr="001B3E49">
        <w:rPr>
          <w:sz w:val="28"/>
          <w:szCs w:val="28"/>
        </w:rPr>
        <w:t xml:space="preserve">: назначение: нежилое; наименование: </w:t>
      </w:r>
      <w:r w:rsidR="007E3122">
        <w:rPr>
          <w:color w:val="000000"/>
          <w:sz w:val="28"/>
          <w:szCs w:val="28"/>
        </w:rPr>
        <w:t>гараж</w:t>
      </w:r>
      <w:r w:rsidR="00941F45" w:rsidRPr="001B3E49">
        <w:rPr>
          <w:color w:val="000000"/>
          <w:sz w:val="28"/>
          <w:szCs w:val="28"/>
        </w:rPr>
        <w:t>,  кадастровый номер 37:2</w:t>
      </w:r>
      <w:r w:rsidR="007E3122">
        <w:rPr>
          <w:color w:val="000000"/>
          <w:sz w:val="28"/>
          <w:szCs w:val="28"/>
        </w:rPr>
        <w:t>8</w:t>
      </w:r>
      <w:r w:rsidR="00941F45" w:rsidRPr="001B3E49">
        <w:rPr>
          <w:color w:val="000000"/>
          <w:sz w:val="28"/>
          <w:szCs w:val="28"/>
        </w:rPr>
        <w:t>:0</w:t>
      </w:r>
      <w:r w:rsidR="007E3122">
        <w:rPr>
          <w:color w:val="000000"/>
          <w:sz w:val="28"/>
          <w:szCs w:val="28"/>
        </w:rPr>
        <w:t>50446</w:t>
      </w:r>
      <w:r w:rsidR="00941F45" w:rsidRPr="001B3E49">
        <w:rPr>
          <w:color w:val="000000"/>
          <w:sz w:val="28"/>
          <w:szCs w:val="28"/>
        </w:rPr>
        <w:t>:</w:t>
      </w:r>
      <w:r w:rsidR="007E3122">
        <w:rPr>
          <w:color w:val="000000"/>
          <w:sz w:val="28"/>
          <w:szCs w:val="28"/>
        </w:rPr>
        <w:t>32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7E3122">
        <w:rPr>
          <w:color w:val="000000"/>
          <w:sz w:val="28"/>
          <w:szCs w:val="28"/>
        </w:rPr>
        <w:t>153</w:t>
      </w:r>
      <w:r w:rsidR="00EF15C0">
        <w:rPr>
          <w:color w:val="000000"/>
          <w:sz w:val="28"/>
          <w:szCs w:val="28"/>
        </w:rPr>
        <w:t>,</w:t>
      </w:r>
      <w:r w:rsidR="007E3122">
        <w:rPr>
          <w:color w:val="000000"/>
          <w:sz w:val="28"/>
          <w:szCs w:val="28"/>
        </w:rPr>
        <w:t>9</w:t>
      </w:r>
      <w:r w:rsidR="00EF15C0">
        <w:rPr>
          <w:color w:val="000000"/>
          <w:sz w:val="28"/>
          <w:szCs w:val="28"/>
        </w:rPr>
        <w:t xml:space="preserve"> </w:t>
      </w:r>
      <w:proofErr w:type="spellStart"/>
      <w:r w:rsidR="00EF15C0">
        <w:rPr>
          <w:color w:val="000000"/>
          <w:sz w:val="28"/>
          <w:szCs w:val="28"/>
        </w:rPr>
        <w:t>кв</w:t>
      </w:r>
      <w:proofErr w:type="gramStart"/>
      <w:r w:rsidR="00EF15C0">
        <w:rPr>
          <w:color w:val="000000"/>
          <w:sz w:val="28"/>
          <w:szCs w:val="28"/>
        </w:rPr>
        <w:t>.м</w:t>
      </w:r>
      <w:proofErr w:type="spellEnd"/>
      <w:proofErr w:type="gramEnd"/>
      <w:r w:rsidR="00941F45" w:rsidRPr="001B3E49">
        <w:rPr>
          <w:color w:val="000000"/>
          <w:sz w:val="28"/>
          <w:szCs w:val="28"/>
        </w:rPr>
        <w:t xml:space="preserve">, </w:t>
      </w:r>
      <w:r w:rsidR="00671E98" w:rsidRPr="001B3E49">
        <w:rPr>
          <w:color w:val="000000"/>
          <w:sz w:val="28"/>
          <w:szCs w:val="28"/>
        </w:rPr>
        <w:t xml:space="preserve">Этаж № </w:t>
      </w:r>
      <w:r w:rsidR="009A2954">
        <w:rPr>
          <w:color w:val="000000"/>
          <w:sz w:val="28"/>
          <w:szCs w:val="28"/>
        </w:rPr>
        <w:t>1</w:t>
      </w:r>
      <w:r w:rsidR="00EF15C0">
        <w:rPr>
          <w:color w:val="000000"/>
          <w:sz w:val="28"/>
          <w:szCs w:val="28"/>
        </w:rPr>
        <w:t>-й этаж</w:t>
      </w:r>
      <w:r w:rsidR="00671E98" w:rsidRPr="001B3E49">
        <w:rPr>
          <w:color w:val="000000"/>
          <w:sz w:val="28"/>
          <w:szCs w:val="28"/>
        </w:rPr>
        <w:t xml:space="preserve">, адрес: Ивановская </w:t>
      </w:r>
      <w:r w:rsidR="00671E98" w:rsidRPr="001B3E49">
        <w:rPr>
          <w:color w:val="000000"/>
          <w:sz w:val="28"/>
          <w:szCs w:val="28"/>
        </w:rPr>
        <w:lastRenderedPageBreak/>
        <w:t>область,</w:t>
      </w:r>
      <w:r w:rsidR="00941F45" w:rsidRPr="001B3E49">
        <w:rPr>
          <w:color w:val="000000"/>
          <w:sz w:val="28"/>
          <w:szCs w:val="28"/>
        </w:rPr>
        <w:t xml:space="preserve"> г. </w:t>
      </w:r>
      <w:r w:rsidR="007E3122">
        <w:rPr>
          <w:color w:val="000000"/>
          <w:sz w:val="28"/>
          <w:szCs w:val="28"/>
        </w:rPr>
        <w:t>Шуя, ул. Горелова, д. 1</w:t>
      </w:r>
      <w:r w:rsidR="002936CF">
        <w:rPr>
          <w:color w:val="000000"/>
          <w:sz w:val="28"/>
          <w:szCs w:val="28"/>
        </w:rPr>
        <w:t>4</w:t>
      </w:r>
      <w:r w:rsidR="00136549" w:rsidRPr="001B3E49">
        <w:rPr>
          <w:color w:val="000000"/>
          <w:sz w:val="28"/>
          <w:szCs w:val="28"/>
        </w:rPr>
        <w:t xml:space="preserve">, </w:t>
      </w:r>
      <w:r w:rsidRPr="001B3E49">
        <w:rPr>
          <w:rFonts w:eastAsia="MS Mincho"/>
          <w:sz w:val="28"/>
          <w:szCs w:val="28"/>
        </w:rPr>
        <w:t xml:space="preserve"> рыночной стоимостью </w:t>
      </w:r>
      <w:r w:rsidR="00671E98" w:rsidRPr="001B3E49">
        <w:rPr>
          <w:rFonts w:eastAsia="MS Mincho"/>
          <w:sz w:val="28"/>
          <w:szCs w:val="28"/>
        </w:rPr>
        <w:t xml:space="preserve">  </w:t>
      </w:r>
      <w:r w:rsidR="007E3122">
        <w:rPr>
          <w:rFonts w:eastAsia="MS Mincho"/>
          <w:sz w:val="28"/>
          <w:szCs w:val="28"/>
        </w:rPr>
        <w:t>1 401</w:t>
      </w:r>
      <w:r w:rsidR="00EF15C0">
        <w:rPr>
          <w:rFonts w:eastAsia="MS Mincho"/>
          <w:sz w:val="28"/>
          <w:szCs w:val="28"/>
        </w:rPr>
        <w:t xml:space="preserve"> </w:t>
      </w:r>
      <w:r w:rsidR="009A2954">
        <w:rPr>
          <w:rFonts w:eastAsia="MS Mincho"/>
          <w:sz w:val="28"/>
          <w:szCs w:val="28"/>
        </w:rPr>
        <w:t>0</w:t>
      </w:r>
      <w:r w:rsidR="007E3122">
        <w:rPr>
          <w:rFonts w:eastAsia="MS Mincho"/>
          <w:sz w:val="28"/>
          <w:szCs w:val="28"/>
        </w:rPr>
        <w:t>21</w:t>
      </w:r>
      <w:r w:rsidR="00E65C54" w:rsidRPr="001B3E49">
        <w:rPr>
          <w:rFonts w:eastAsia="MS Mincho"/>
          <w:sz w:val="28"/>
          <w:szCs w:val="28"/>
        </w:rPr>
        <w:t xml:space="preserve"> (</w:t>
      </w:r>
      <w:r w:rsidR="007E3122">
        <w:rPr>
          <w:rFonts w:eastAsia="MS Mincho"/>
          <w:sz w:val="28"/>
          <w:szCs w:val="28"/>
        </w:rPr>
        <w:t>один миллион четыреста одна тысяча двадцать один</w:t>
      </w:r>
      <w:r w:rsidR="004E14AF" w:rsidRPr="001B3E49">
        <w:rPr>
          <w:rFonts w:eastAsia="MS Mincho"/>
          <w:sz w:val="28"/>
          <w:szCs w:val="28"/>
        </w:rPr>
        <w:t>) рубл</w:t>
      </w:r>
      <w:r w:rsidR="007E3122">
        <w:rPr>
          <w:rFonts w:eastAsia="MS Mincho"/>
          <w:sz w:val="28"/>
          <w:szCs w:val="28"/>
        </w:rPr>
        <w:t>ь</w:t>
      </w:r>
      <w:r w:rsidR="004E14AF" w:rsidRPr="001B3E49">
        <w:rPr>
          <w:rFonts w:eastAsia="MS Mincho"/>
          <w:sz w:val="28"/>
          <w:szCs w:val="28"/>
        </w:rPr>
        <w:t xml:space="preserve"> с</w:t>
      </w:r>
      <w:r w:rsidR="000D0E67">
        <w:rPr>
          <w:rFonts w:eastAsia="MS Mincho"/>
          <w:sz w:val="28"/>
          <w:szCs w:val="28"/>
        </w:rPr>
        <w:t> </w:t>
      </w:r>
      <w:r w:rsidR="00195875" w:rsidRPr="001B3E49">
        <w:rPr>
          <w:rFonts w:eastAsia="MS Mincho"/>
          <w:sz w:val="28"/>
          <w:szCs w:val="28"/>
        </w:rPr>
        <w:t xml:space="preserve">учетом НДС датой оценки </w:t>
      </w:r>
      <w:r w:rsidR="00D41D17" w:rsidRPr="001B3E49">
        <w:rPr>
          <w:rFonts w:eastAsia="MS Mincho"/>
          <w:sz w:val="28"/>
          <w:szCs w:val="28"/>
        </w:rPr>
        <w:t>1</w:t>
      </w:r>
      <w:r w:rsidR="007E3122">
        <w:rPr>
          <w:rFonts w:eastAsia="MS Mincho"/>
          <w:sz w:val="28"/>
          <w:szCs w:val="28"/>
        </w:rPr>
        <w:t>7</w:t>
      </w:r>
      <w:r w:rsidR="004E14AF" w:rsidRPr="001B3E49">
        <w:rPr>
          <w:rFonts w:eastAsia="MS Mincho"/>
          <w:sz w:val="28"/>
          <w:szCs w:val="28"/>
        </w:rPr>
        <w:t>.0</w:t>
      </w:r>
      <w:r w:rsidR="009A2954">
        <w:rPr>
          <w:rFonts w:eastAsia="MS Mincho"/>
          <w:sz w:val="28"/>
          <w:szCs w:val="28"/>
        </w:rPr>
        <w:t>1</w:t>
      </w:r>
      <w:r w:rsidR="00272518" w:rsidRPr="001B3E49">
        <w:rPr>
          <w:rFonts w:eastAsia="MS Mincho"/>
          <w:sz w:val="28"/>
          <w:szCs w:val="28"/>
        </w:rPr>
        <w:t>.20</w:t>
      </w:r>
      <w:r w:rsidR="004E14AF" w:rsidRPr="001B3E49">
        <w:rPr>
          <w:rFonts w:eastAsia="MS Mincho"/>
          <w:sz w:val="28"/>
          <w:szCs w:val="28"/>
        </w:rPr>
        <w:t>2</w:t>
      </w:r>
      <w:r w:rsidR="009A2954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 xml:space="preserve"> 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r w:rsidR="007E3122">
        <w:rPr>
          <w:rFonts w:eastAsia="MS Mincho"/>
          <w:sz w:val="28"/>
          <w:szCs w:val="28"/>
        </w:rPr>
        <w:t>25/10-124</w:t>
      </w:r>
      <w:r w:rsidR="00E429ED" w:rsidRPr="005352A2">
        <w:rPr>
          <w:rFonts w:eastAsia="MS Mincho"/>
          <w:sz w:val="28"/>
          <w:szCs w:val="28"/>
        </w:rPr>
        <w:t xml:space="preserve">  </w:t>
      </w:r>
      <w:r w:rsidR="00466146">
        <w:rPr>
          <w:rFonts w:eastAsia="MS Mincho"/>
          <w:sz w:val="28"/>
          <w:szCs w:val="28"/>
        </w:rPr>
        <w:t>Общества с </w:t>
      </w:r>
      <w:r w:rsidR="00671E98" w:rsidRPr="001B3E49">
        <w:rPr>
          <w:rFonts w:eastAsia="MS Mincho"/>
          <w:sz w:val="28"/>
          <w:szCs w:val="28"/>
        </w:rPr>
        <w:t>ограниченной ответственностью «</w:t>
      </w:r>
      <w:r w:rsidR="007E3122">
        <w:rPr>
          <w:rFonts w:eastAsia="MS Mincho"/>
          <w:sz w:val="28"/>
          <w:szCs w:val="28"/>
        </w:rPr>
        <w:t>Верхневолжский научно-исследовательский центр аудита, оценки и антикризисного управления</w:t>
      </w:r>
      <w:r w:rsidR="00671E98" w:rsidRPr="001B3E49">
        <w:rPr>
          <w:rFonts w:eastAsia="MS Mincho"/>
          <w:sz w:val="28"/>
          <w:szCs w:val="28"/>
        </w:rPr>
        <w:t xml:space="preserve">» датой составления </w:t>
      </w:r>
      <w:r w:rsidR="007E3122">
        <w:rPr>
          <w:rFonts w:eastAsia="MS Mincho"/>
          <w:sz w:val="28"/>
          <w:szCs w:val="28"/>
        </w:rPr>
        <w:t>25</w:t>
      </w:r>
      <w:r w:rsidR="00E429ED">
        <w:rPr>
          <w:rFonts w:eastAsia="MS Mincho"/>
          <w:sz w:val="28"/>
          <w:szCs w:val="28"/>
        </w:rPr>
        <w:t>.</w:t>
      </w:r>
      <w:r w:rsidR="009A2954">
        <w:rPr>
          <w:rFonts w:eastAsia="MS Mincho"/>
          <w:sz w:val="28"/>
          <w:szCs w:val="28"/>
        </w:rPr>
        <w:t>0</w:t>
      </w:r>
      <w:r w:rsidR="00E429ED">
        <w:rPr>
          <w:rFonts w:eastAsia="MS Mincho"/>
          <w:sz w:val="28"/>
          <w:szCs w:val="28"/>
        </w:rPr>
        <w:t>1.202</w:t>
      </w:r>
      <w:r w:rsidR="009A2954">
        <w:rPr>
          <w:rFonts w:eastAsia="MS Mincho"/>
          <w:sz w:val="28"/>
          <w:szCs w:val="28"/>
        </w:rPr>
        <w:t>4</w:t>
      </w:r>
      <w:r w:rsidR="00E429ED">
        <w:rPr>
          <w:rFonts w:eastAsia="MS Mincho"/>
          <w:sz w:val="28"/>
          <w:szCs w:val="28"/>
        </w:rPr>
        <w:t>,</w:t>
      </w:r>
    </w:p>
    <w:p w:rsidR="0083383B" w:rsidRPr="001B3E49" w:rsidRDefault="00136549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r w:rsidR="000D0E67">
        <w:rPr>
          <w:sz w:val="28"/>
          <w:szCs w:val="28"/>
        </w:rPr>
        <w:t xml:space="preserve"> физическим лицам, не </w:t>
      </w:r>
      <w:r w:rsidR="00946B17" w:rsidRPr="001B3E49">
        <w:rPr>
          <w:sz w:val="28"/>
          <w:szCs w:val="28"/>
        </w:rPr>
        <w:t>являющимся индивидуальными предпринимателями и применяющим специальный налоговый режим «Налог на профессиональный доход»,</w:t>
      </w:r>
      <w:r w:rsidR="000D0E67">
        <w:rPr>
          <w:sz w:val="28"/>
          <w:szCs w:val="28"/>
        </w:rPr>
        <w:t xml:space="preserve"> в </w:t>
      </w:r>
      <w:r w:rsidR="0083383B" w:rsidRPr="001B3E49">
        <w:rPr>
          <w:sz w:val="28"/>
          <w:szCs w:val="28"/>
        </w:rPr>
        <w:t xml:space="preserve">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0D0E67">
        <w:rPr>
          <w:sz w:val="28"/>
          <w:szCs w:val="28"/>
        </w:rPr>
        <w:t>омической деятельности по </w:t>
      </w:r>
      <w:r w:rsidR="00ED2B2C" w:rsidRPr="001B3E49">
        <w:rPr>
          <w:sz w:val="28"/>
          <w:szCs w:val="28"/>
        </w:rPr>
        <w:t xml:space="preserve">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proofErr w:type="gramStart"/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 xml:space="preserve">по техническому обслуживанию арендуемого </w:t>
      </w:r>
      <w:r w:rsidR="00ED31C2" w:rsidRPr="001B3E49">
        <w:rPr>
          <w:sz w:val="28"/>
          <w:szCs w:val="28"/>
        </w:rPr>
        <w:lastRenderedPageBreak/>
        <w:t>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2.2.3</w:t>
      </w:r>
      <w:proofErr w:type="gramStart"/>
      <w:r w:rsidRPr="001B3E49">
        <w:rPr>
          <w:rFonts w:eastAsia="MS Mincho"/>
          <w:sz w:val="28"/>
          <w:szCs w:val="28"/>
        </w:rPr>
        <w:t xml:space="preserve"> </w:t>
      </w:r>
      <w:r w:rsidR="008D1C68" w:rsidRPr="001B3E49">
        <w:rPr>
          <w:rFonts w:eastAsia="MS Mincho"/>
          <w:sz w:val="28"/>
          <w:szCs w:val="28"/>
        </w:rPr>
        <w:t>П</w:t>
      </w:r>
      <w:proofErr w:type="gramEnd"/>
      <w:r w:rsidR="008D1C68" w:rsidRPr="001B3E49">
        <w:rPr>
          <w:rFonts w:eastAsia="MS Mincho"/>
          <w:sz w:val="28"/>
          <w:szCs w:val="28"/>
        </w:rPr>
        <w:t>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>с Держателем имущества казны  договор</w:t>
      </w:r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</w:t>
      </w:r>
      <w:proofErr w:type="spellStart"/>
      <w:r w:rsidRPr="001B3E49">
        <w:rPr>
          <w:rFonts w:eastAsia="MS Mincho"/>
          <w:sz w:val="28"/>
          <w:szCs w:val="28"/>
        </w:rPr>
        <w:t>Роспотребнадзо</w:t>
      </w:r>
      <w:r w:rsidR="000D0E67">
        <w:rPr>
          <w:rFonts w:eastAsia="MS Mincho"/>
          <w:sz w:val="28"/>
          <w:szCs w:val="28"/>
        </w:rPr>
        <w:t>ра</w:t>
      </w:r>
      <w:proofErr w:type="spellEnd"/>
      <w:r w:rsidR="000D0E67">
        <w:rPr>
          <w:rFonts w:eastAsia="MS Mincho"/>
          <w:sz w:val="28"/>
          <w:szCs w:val="28"/>
        </w:rPr>
        <w:t>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>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В случае обнаружения Арендодателем и/ или  </w:t>
      </w:r>
      <w:r w:rsidRPr="000D0E67">
        <w:rPr>
          <w:rFonts w:eastAsia="MS Mincho"/>
          <w:sz w:val="28"/>
          <w:szCs w:val="28"/>
        </w:rPr>
        <w:t xml:space="preserve">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2.3.9. </w:t>
      </w:r>
      <w:proofErr w:type="gramStart"/>
      <w:r w:rsidRPr="001B3E49">
        <w:rPr>
          <w:rFonts w:eastAsia="MS Mincho"/>
          <w:sz w:val="28"/>
          <w:szCs w:val="28"/>
        </w:rPr>
        <w:t>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</w:t>
      </w:r>
      <w:proofErr w:type="gramEnd"/>
      <w:r w:rsidRPr="001B3E49">
        <w:rPr>
          <w:rFonts w:eastAsia="MS Mincho"/>
          <w:sz w:val="28"/>
          <w:szCs w:val="28"/>
        </w:rPr>
        <w:t xml:space="preserve">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>пление которых может привести 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4.1. </w:t>
      </w:r>
      <w:proofErr w:type="gramStart"/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9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>в соответствии с нормативным правовым актом Ивановской области, регулирующим порядок определения размера арендной платы за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</w:t>
      </w:r>
      <w:r w:rsidRPr="001B3E49">
        <w:rPr>
          <w:sz w:val="28"/>
          <w:szCs w:val="28"/>
        </w:rPr>
        <w:lastRenderedPageBreak/>
        <w:t xml:space="preserve">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</w:t>
      </w:r>
      <w:proofErr w:type="gramEnd"/>
      <w:r w:rsidR="00BF587F"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F587F" w:rsidRPr="001B3E49">
        <w:rPr>
          <w:rFonts w:eastAsia="Calibri"/>
          <w:sz w:val="28"/>
          <w:szCs w:val="28"/>
          <w:lang w:eastAsia="en-US"/>
        </w:rPr>
        <w:t>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>чной основе (в том числе 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</w:t>
      </w:r>
      <w:proofErr w:type="gramEnd"/>
      <w:r w:rsidRPr="001B3E49">
        <w:rPr>
          <w:sz w:val="28"/>
          <w:szCs w:val="28"/>
        </w:rPr>
        <w:t xml:space="preserve">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r w:rsidR="00FD1AF2"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proofErr w:type="gramStart"/>
      <w:r w:rsidRPr="00817964">
        <w:rPr>
          <w:sz w:val="28"/>
          <w:szCs w:val="28"/>
        </w:rPr>
        <w:t xml:space="preserve"> ________ (___________________) </w:t>
      </w:r>
      <w:proofErr w:type="gramEnd"/>
      <w:r w:rsidRPr="00817964">
        <w:rPr>
          <w:sz w:val="28"/>
          <w:szCs w:val="28"/>
        </w:rPr>
        <w:t>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</w:t>
      </w:r>
      <w:proofErr w:type="gramStart"/>
      <w:r w:rsidRPr="001B3E49">
        <w:rPr>
          <w:rFonts w:eastAsia="MS Mincho"/>
          <w:sz w:val="28"/>
          <w:szCs w:val="28"/>
        </w:rPr>
        <w:t xml:space="preserve">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</w:t>
      </w:r>
      <w:r w:rsidRPr="001B3E49">
        <w:rPr>
          <w:rFonts w:eastAsia="MS Mincho"/>
          <w:sz w:val="28"/>
          <w:szCs w:val="28"/>
        </w:rPr>
        <w:lastRenderedPageBreak/>
        <w:t xml:space="preserve">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</w:t>
      </w:r>
      <w:proofErr w:type="gramEnd"/>
      <w:r w:rsidRPr="00631F5B">
        <w:rPr>
          <w:rFonts w:eastAsia="MS Mincho"/>
          <w:sz w:val="28"/>
          <w:szCs w:val="28"/>
        </w:rPr>
        <w:t xml:space="preserve">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</w:t>
      </w:r>
      <w:proofErr w:type="gramStart"/>
      <w:r w:rsidRPr="00631F5B">
        <w:rPr>
          <w:rFonts w:eastAsia="MS Mincho"/>
          <w:sz w:val="28"/>
          <w:szCs w:val="28"/>
        </w:rPr>
        <w:t>оплачивает штраф в</w:t>
      </w:r>
      <w:proofErr w:type="gramEnd"/>
      <w:r w:rsidRPr="00631F5B">
        <w:rPr>
          <w:rFonts w:eastAsia="MS Mincho"/>
          <w:sz w:val="28"/>
          <w:szCs w:val="28"/>
        </w:rPr>
        <w:t xml:space="preserve">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 xml:space="preserve">. В случае если Арендатор не возвратил в установленный настоящим Договором срок недвижимое имущество или возвратил его </w:t>
      </w:r>
      <w:r w:rsidRPr="001B3E49">
        <w:rPr>
          <w:rFonts w:eastAsia="MS Mincho"/>
          <w:sz w:val="28"/>
          <w:szCs w:val="28"/>
        </w:rPr>
        <w:lastRenderedPageBreak/>
        <w:t>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</w:t>
      </w:r>
      <w:proofErr w:type="gramStart"/>
      <w:r w:rsidRPr="001B3E49">
        <w:rPr>
          <w:rFonts w:eastAsia="MS Mincho"/>
          <w:sz w:val="28"/>
          <w:szCs w:val="28"/>
        </w:rPr>
        <w:t xml:space="preserve">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Pr="00631F5B">
        <w:rPr>
          <w:rFonts w:eastAsia="MS Mincho"/>
          <w:sz w:val="28"/>
          <w:szCs w:val="28"/>
        </w:rPr>
        <w:t xml:space="preserve">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lastRenderedPageBreak/>
        <w:t>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>1.1 Договора, невыполнении обязанностей, предусмотренных п.п.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 xml:space="preserve">областному </w:t>
      </w:r>
      <w:r w:rsidR="00466146">
        <w:rPr>
          <w:sz w:val="28"/>
          <w:szCs w:val="28"/>
        </w:rPr>
        <w:t xml:space="preserve">бюджетному учреждению здравоохранения </w:t>
      </w:r>
      <w:r w:rsidR="00656701">
        <w:rPr>
          <w:sz w:val="28"/>
          <w:szCs w:val="28"/>
        </w:rPr>
        <w:t>«</w:t>
      </w:r>
      <w:r w:rsidR="00466146">
        <w:rPr>
          <w:sz w:val="28"/>
          <w:szCs w:val="28"/>
        </w:rPr>
        <w:t>Шуйская центральная районная больница»</w:t>
      </w:r>
      <w:r w:rsidR="00912E1F" w:rsidRPr="001B3E49">
        <w:rPr>
          <w:sz w:val="28"/>
          <w:szCs w:val="28"/>
        </w:rPr>
        <w:t>,</w:t>
      </w:r>
    </w:p>
    <w:p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>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54D72" w:rsidRPr="00631F5B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:rsidR="00912E1F" w:rsidRPr="001B3E49" w:rsidRDefault="00656701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областное </w:t>
      </w:r>
      <w:r w:rsidR="007E3122">
        <w:rPr>
          <w:bCs/>
          <w:sz w:val="28"/>
          <w:szCs w:val="28"/>
        </w:rPr>
        <w:t>бюджетное</w:t>
      </w:r>
      <w:r>
        <w:rPr>
          <w:bCs/>
          <w:sz w:val="28"/>
          <w:szCs w:val="28"/>
        </w:rPr>
        <w:t xml:space="preserve"> учреждение </w:t>
      </w:r>
      <w:r w:rsidR="007E3122">
        <w:rPr>
          <w:bCs/>
          <w:sz w:val="28"/>
          <w:szCs w:val="28"/>
        </w:rPr>
        <w:t xml:space="preserve">здравоохранения </w:t>
      </w:r>
      <w:r>
        <w:rPr>
          <w:bCs/>
          <w:sz w:val="28"/>
          <w:szCs w:val="28"/>
        </w:rPr>
        <w:t>«</w:t>
      </w:r>
      <w:r w:rsidR="007E3122">
        <w:rPr>
          <w:bCs/>
          <w:sz w:val="28"/>
          <w:szCs w:val="28"/>
        </w:rPr>
        <w:t>Шуйская центральная районная больница</w:t>
      </w:r>
      <w:r>
        <w:rPr>
          <w:bCs/>
          <w:sz w:val="28"/>
          <w:szCs w:val="28"/>
        </w:rPr>
        <w:t>»</w:t>
      </w:r>
    </w:p>
    <w:p w:rsidR="00912E1F" w:rsidRPr="001B3E49" w:rsidRDefault="007E3122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155900, Ивановская обл., </w:t>
      </w:r>
      <w:r w:rsidR="00465D52" w:rsidRPr="001B3E49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Шуя</w:t>
      </w:r>
      <w:r w:rsidR="00254D72" w:rsidRPr="001B3E49">
        <w:rPr>
          <w:sz w:val="28"/>
          <w:szCs w:val="28"/>
        </w:rPr>
        <w:t xml:space="preserve">, </w:t>
      </w:r>
      <w:r>
        <w:rPr>
          <w:sz w:val="28"/>
          <w:szCs w:val="28"/>
        </w:rPr>
        <w:t>ул</w:t>
      </w:r>
      <w:r w:rsidR="00912E1F" w:rsidRPr="001B3E49">
        <w:rPr>
          <w:sz w:val="28"/>
          <w:szCs w:val="28"/>
        </w:rPr>
        <w:t xml:space="preserve">. </w:t>
      </w:r>
      <w:r>
        <w:rPr>
          <w:sz w:val="28"/>
          <w:szCs w:val="28"/>
        </w:rPr>
        <w:t>1-я Металлистов</w:t>
      </w:r>
      <w:r w:rsidR="00912E1F" w:rsidRPr="001B3E49">
        <w:rPr>
          <w:sz w:val="28"/>
          <w:szCs w:val="28"/>
        </w:rPr>
        <w:t>, д.</w:t>
      </w:r>
      <w:r>
        <w:rPr>
          <w:sz w:val="28"/>
          <w:szCs w:val="28"/>
        </w:rPr>
        <w:t xml:space="preserve"> 1-А, тел. 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>(4</w:t>
      </w:r>
      <w:r>
        <w:rPr>
          <w:color w:val="202020"/>
          <w:sz w:val="28"/>
          <w:szCs w:val="28"/>
          <w:shd w:val="clear" w:color="auto" w:fill="FFFFFF"/>
        </w:rPr>
        <w:t>9351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) </w:t>
      </w:r>
      <w:r>
        <w:rPr>
          <w:color w:val="202020"/>
          <w:sz w:val="28"/>
          <w:szCs w:val="28"/>
          <w:shd w:val="clear" w:color="auto" w:fill="FFFFFF"/>
        </w:rPr>
        <w:t>3-84-72, 3-84-85</w:t>
      </w:r>
    </w:p>
    <w:p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Получатель платежа:   УФК по Ивановской области (Департамент управления имуществом Ивановской области,  </w:t>
      </w:r>
      <w:proofErr w:type="gramStart"/>
      <w:r w:rsidRPr="001B3E49">
        <w:rPr>
          <w:rFonts w:eastAsia="MS Mincho"/>
          <w:bCs/>
          <w:sz w:val="28"/>
          <w:szCs w:val="28"/>
        </w:rPr>
        <w:t>л</w:t>
      </w:r>
      <w:proofErr w:type="gramEnd"/>
      <w:r w:rsidRPr="001B3E49">
        <w:rPr>
          <w:rFonts w:eastAsia="MS Mincho"/>
          <w:bCs/>
          <w:sz w:val="28"/>
          <w:szCs w:val="28"/>
        </w:rPr>
        <w:t>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</w:t>
      </w:r>
      <w:r w:rsidR="00631F5B">
        <w:rPr>
          <w:rFonts w:eastAsia="MS Mincho"/>
          <w:bCs/>
          <w:sz w:val="28"/>
          <w:szCs w:val="28"/>
        </w:rPr>
        <w:t>и//УФК по Ивановской области г. </w:t>
      </w:r>
      <w:r w:rsidRPr="001B3E49">
        <w:rPr>
          <w:rFonts w:eastAsia="MS Mincho"/>
          <w:bCs/>
          <w:sz w:val="28"/>
          <w:szCs w:val="28"/>
        </w:rPr>
        <w:t>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proofErr w:type="gramStart"/>
      <w:r w:rsidRPr="001B3E49">
        <w:rPr>
          <w:rFonts w:eastAsia="MS Mincho"/>
          <w:bCs/>
          <w:sz w:val="28"/>
          <w:szCs w:val="28"/>
        </w:rPr>
        <w:t>Кор/счет</w:t>
      </w:r>
      <w:proofErr w:type="gramEnd"/>
      <w:r w:rsidRPr="001B3E49">
        <w:rPr>
          <w:rFonts w:eastAsia="MS Mincho"/>
          <w:bCs/>
          <w:sz w:val="28"/>
          <w:szCs w:val="28"/>
        </w:rPr>
        <w:t xml:space="preserve"> 40102810645370000025, КБК 01211105072020000120</w:t>
      </w:r>
    </w:p>
    <w:p w:rsidR="00136549" w:rsidRPr="001B3E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 xml:space="preserve">.. </w:t>
      </w:r>
    </w:p>
    <w:p w:rsidR="008B670D" w:rsidRPr="0024743E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2) Расчёт арендной платы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>.</w:t>
      </w: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1B3E49" w:rsidTr="0024743E">
        <w:tc>
          <w:tcPr>
            <w:tcW w:w="5070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:rsidR="00E86CA1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 xml:space="preserve">   </w:t>
            </w:r>
            <w:r w:rsidR="00E86CA1"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</w:p>
          <w:p w:rsidR="002E5E43" w:rsidRPr="001B3E49" w:rsidRDefault="002E5E43" w:rsidP="002E5E43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E5E43" w:rsidRPr="001B3E49" w:rsidRDefault="002E5E43" w:rsidP="002E5E43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4743E" w:rsidRPr="0024743E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lastRenderedPageBreak/>
              <w:t>Держатель имущества казны:</w:t>
            </w:r>
          </w:p>
          <w:p w:rsidR="007E3122" w:rsidRDefault="00631F5B" w:rsidP="001B3E4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Областное </w:t>
            </w:r>
            <w:r w:rsidR="007E3122">
              <w:rPr>
                <w:bCs/>
                <w:sz w:val="28"/>
                <w:szCs w:val="28"/>
              </w:rPr>
              <w:t xml:space="preserve">бюджетное </w:t>
            </w:r>
            <w:r>
              <w:rPr>
                <w:bCs/>
                <w:sz w:val="28"/>
                <w:szCs w:val="28"/>
              </w:rPr>
              <w:t xml:space="preserve">учреждение </w:t>
            </w:r>
            <w:r w:rsidR="007E3122">
              <w:rPr>
                <w:bCs/>
                <w:sz w:val="28"/>
                <w:szCs w:val="28"/>
              </w:rPr>
              <w:t xml:space="preserve"> здравоохранения </w:t>
            </w:r>
            <w:r>
              <w:rPr>
                <w:bCs/>
                <w:sz w:val="28"/>
                <w:szCs w:val="28"/>
              </w:rPr>
              <w:t>«</w:t>
            </w:r>
            <w:r w:rsidR="007E3122">
              <w:rPr>
                <w:bCs/>
                <w:sz w:val="28"/>
                <w:szCs w:val="28"/>
              </w:rPr>
              <w:t xml:space="preserve">Шуйская центральная </w:t>
            </w:r>
          </w:p>
          <w:p w:rsidR="009E0DDE" w:rsidRPr="001B3E49" w:rsidRDefault="007E3122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районная больница</w:t>
            </w:r>
            <w:r w:rsidR="00631F5B">
              <w:rPr>
                <w:bCs/>
                <w:sz w:val="28"/>
                <w:szCs w:val="28"/>
              </w:rPr>
              <w:t>»</w:t>
            </w:r>
          </w:p>
          <w:p w:rsidR="00682BBF" w:rsidRPr="001B3E49" w:rsidRDefault="00D6741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D31A7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 xml:space="preserve">областное </w:t>
      </w:r>
      <w:r w:rsidR="00466146">
        <w:rPr>
          <w:bCs/>
          <w:sz w:val="28"/>
          <w:szCs w:val="28"/>
        </w:rPr>
        <w:t>бюджетное</w:t>
      </w:r>
      <w:r w:rsidR="00631F5B">
        <w:rPr>
          <w:bCs/>
          <w:sz w:val="28"/>
          <w:szCs w:val="28"/>
        </w:rPr>
        <w:t xml:space="preserve"> учреждение </w:t>
      </w:r>
      <w:r w:rsidR="00466146">
        <w:rPr>
          <w:bCs/>
          <w:sz w:val="28"/>
          <w:szCs w:val="28"/>
        </w:rPr>
        <w:t xml:space="preserve">здравоохранения </w:t>
      </w:r>
      <w:r w:rsidR="00631F5B">
        <w:rPr>
          <w:bCs/>
          <w:sz w:val="28"/>
          <w:szCs w:val="28"/>
        </w:rPr>
        <w:t>«</w:t>
      </w:r>
      <w:r w:rsidR="00466146">
        <w:rPr>
          <w:bCs/>
          <w:sz w:val="28"/>
          <w:szCs w:val="28"/>
        </w:rPr>
        <w:t>Шуйская центральная районная больница</w:t>
      </w:r>
      <w:r w:rsidR="00631F5B">
        <w:rPr>
          <w:bCs/>
          <w:sz w:val="28"/>
          <w:szCs w:val="28"/>
        </w:rPr>
        <w:t>»</w:t>
      </w:r>
      <w:r w:rsidRPr="001B3E49">
        <w:rPr>
          <w:sz w:val="28"/>
          <w:szCs w:val="28"/>
        </w:rPr>
        <w:t xml:space="preserve"> передаёт </w:t>
      </w:r>
      <w:r w:rsidR="003A5FEB">
        <w:rPr>
          <w:sz w:val="28"/>
          <w:szCs w:val="28"/>
        </w:rPr>
        <w:t>здание</w:t>
      </w:r>
      <w:bookmarkStart w:id="0" w:name="_GoBack"/>
      <w:bookmarkEnd w:id="0"/>
      <w:r w:rsidR="00941F45" w:rsidRPr="001B3E49">
        <w:rPr>
          <w:sz w:val="28"/>
          <w:szCs w:val="28"/>
        </w:rPr>
        <w:t xml:space="preserve">: назначение: нежилое; наименование: </w:t>
      </w:r>
      <w:r w:rsidR="00466146">
        <w:rPr>
          <w:color w:val="000000"/>
          <w:sz w:val="28"/>
          <w:szCs w:val="28"/>
        </w:rPr>
        <w:t>гараж</w:t>
      </w:r>
      <w:r w:rsidR="00941F45" w:rsidRPr="001B3E49">
        <w:rPr>
          <w:color w:val="000000"/>
          <w:sz w:val="28"/>
          <w:szCs w:val="28"/>
        </w:rPr>
        <w:t>,  кадастровый номер 37:2</w:t>
      </w:r>
      <w:r w:rsidR="007E3122">
        <w:rPr>
          <w:color w:val="000000"/>
          <w:sz w:val="28"/>
          <w:szCs w:val="28"/>
        </w:rPr>
        <w:t>8</w:t>
      </w:r>
      <w:r w:rsidR="00941F45" w:rsidRPr="001B3E49">
        <w:rPr>
          <w:color w:val="000000"/>
          <w:sz w:val="28"/>
          <w:szCs w:val="28"/>
        </w:rPr>
        <w:t>:0</w:t>
      </w:r>
      <w:r w:rsidR="007E3122">
        <w:rPr>
          <w:color w:val="000000"/>
          <w:sz w:val="28"/>
          <w:szCs w:val="28"/>
        </w:rPr>
        <w:t>50446</w:t>
      </w:r>
      <w:r w:rsidR="00941F45" w:rsidRPr="001B3E49">
        <w:rPr>
          <w:color w:val="000000"/>
          <w:sz w:val="28"/>
          <w:szCs w:val="28"/>
        </w:rPr>
        <w:t>:</w:t>
      </w:r>
      <w:r w:rsidR="007E3122">
        <w:rPr>
          <w:color w:val="000000"/>
          <w:sz w:val="28"/>
          <w:szCs w:val="28"/>
        </w:rPr>
        <w:t>32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9305C1">
        <w:rPr>
          <w:color w:val="000000"/>
          <w:sz w:val="28"/>
          <w:szCs w:val="28"/>
        </w:rPr>
        <w:t>1</w:t>
      </w:r>
      <w:r w:rsidR="007E3122">
        <w:rPr>
          <w:color w:val="000000"/>
          <w:sz w:val="28"/>
          <w:szCs w:val="28"/>
        </w:rPr>
        <w:t>53</w:t>
      </w:r>
      <w:r w:rsidR="0024743E">
        <w:rPr>
          <w:color w:val="000000"/>
          <w:sz w:val="28"/>
          <w:szCs w:val="28"/>
        </w:rPr>
        <w:t>,</w:t>
      </w:r>
      <w:r w:rsidR="007E3122">
        <w:rPr>
          <w:color w:val="000000"/>
          <w:sz w:val="28"/>
          <w:szCs w:val="28"/>
        </w:rPr>
        <w:t>9</w:t>
      </w:r>
      <w:r w:rsidR="0024743E">
        <w:rPr>
          <w:color w:val="000000"/>
          <w:sz w:val="28"/>
          <w:szCs w:val="28"/>
        </w:rPr>
        <w:t xml:space="preserve"> </w:t>
      </w:r>
      <w:proofErr w:type="spellStart"/>
      <w:r w:rsidR="0024743E">
        <w:rPr>
          <w:color w:val="000000"/>
          <w:sz w:val="28"/>
          <w:szCs w:val="28"/>
        </w:rPr>
        <w:t>кв</w:t>
      </w:r>
      <w:proofErr w:type="gramStart"/>
      <w:r w:rsidR="0024743E">
        <w:rPr>
          <w:color w:val="000000"/>
          <w:sz w:val="28"/>
          <w:szCs w:val="28"/>
        </w:rPr>
        <w:t>.м</w:t>
      </w:r>
      <w:proofErr w:type="spellEnd"/>
      <w:proofErr w:type="gramEnd"/>
      <w:r w:rsidR="00941F45" w:rsidRPr="001B3E49">
        <w:rPr>
          <w:color w:val="000000"/>
          <w:sz w:val="28"/>
          <w:szCs w:val="28"/>
        </w:rPr>
        <w:t xml:space="preserve">, </w:t>
      </w:r>
      <w:r w:rsidR="00946B17" w:rsidRPr="001B3E49">
        <w:rPr>
          <w:color w:val="000000"/>
          <w:sz w:val="28"/>
          <w:szCs w:val="28"/>
        </w:rPr>
        <w:t xml:space="preserve">Этаж № </w:t>
      </w:r>
      <w:r w:rsidR="009305C1">
        <w:rPr>
          <w:color w:val="000000"/>
          <w:sz w:val="28"/>
          <w:szCs w:val="28"/>
        </w:rPr>
        <w:t>1</w:t>
      </w:r>
      <w:r w:rsidR="0024743E">
        <w:rPr>
          <w:color w:val="000000"/>
          <w:sz w:val="28"/>
          <w:szCs w:val="28"/>
        </w:rPr>
        <w:t>-й этаж</w:t>
      </w:r>
      <w:r w:rsidR="00941F45" w:rsidRPr="001B3E49">
        <w:rPr>
          <w:color w:val="000000"/>
          <w:sz w:val="28"/>
          <w:szCs w:val="28"/>
        </w:rPr>
        <w:t xml:space="preserve">, адрес: </w:t>
      </w:r>
      <w:proofErr w:type="gramStart"/>
      <w:r w:rsidR="00941F45" w:rsidRPr="001B3E49">
        <w:rPr>
          <w:color w:val="000000"/>
          <w:sz w:val="28"/>
          <w:szCs w:val="28"/>
        </w:rPr>
        <w:t xml:space="preserve">Ивановская область,  г. </w:t>
      </w:r>
      <w:r w:rsidR="007E3122">
        <w:rPr>
          <w:color w:val="000000"/>
          <w:sz w:val="28"/>
          <w:szCs w:val="28"/>
        </w:rPr>
        <w:t>Шуя, ул. Горелова</w:t>
      </w:r>
      <w:r w:rsidR="00941F45" w:rsidRPr="001B3E49">
        <w:rPr>
          <w:color w:val="000000"/>
          <w:sz w:val="28"/>
          <w:szCs w:val="28"/>
        </w:rPr>
        <w:t>,</w:t>
      </w:r>
      <w:r w:rsidR="002936CF">
        <w:rPr>
          <w:color w:val="000000"/>
          <w:sz w:val="28"/>
          <w:szCs w:val="28"/>
        </w:rPr>
        <w:t xml:space="preserve"> д.</w:t>
      </w:r>
      <w:r w:rsidR="009305C1">
        <w:rPr>
          <w:color w:val="000000"/>
          <w:sz w:val="28"/>
          <w:szCs w:val="28"/>
        </w:rPr>
        <w:t xml:space="preserve"> </w:t>
      </w:r>
      <w:r w:rsidR="007E3122">
        <w:rPr>
          <w:color w:val="000000"/>
          <w:sz w:val="28"/>
          <w:szCs w:val="28"/>
        </w:rPr>
        <w:t>1</w:t>
      </w:r>
      <w:r w:rsidR="002936CF">
        <w:rPr>
          <w:color w:val="000000"/>
          <w:sz w:val="28"/>
          <w:szCs w:val="28"/>
        </w:rPr>
        <w:t>4</w:t>
      </w:r>
      <w:r w:rsidR="00136549" w:rsidRPr="001B3E49">
        <w:rPr>
          <w:color w:val="000000"/>
          <w:sz w:val="28"/>
          <w:szCs w:val="28"/>
        </w:rPr>
        <w:t xml:space="preserve">, 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 xml:space="preserve">в деятельности </w:t>
      </w:r>
      <w:r w:rsidR="007E3122">
        <w:rPr>
          <w:sz w:val="28"/>
          <w:szCs w:val="28"/>
        </w:rPr>
        <w:t>субъектов малого и </w:t>
      </w:r>
      <w:r w:rsidR="007D31A7" w:rsidRPr="001B3E49">
        <w:rPr>
          <w:sz w:val="28"/>
          <w:szCs w:val="28"/>
        </w:rPr>
        <w:t>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>физическим лицам, не являющимся инди</w:t>
      </w:r>
      <w:r w:rsidR="007E3122">
        <w:rPr>
          <w:sz w:val="28"/>
          <w:szCs w:val="28"/>
        </w:rPr>
        <w:t>видуальными предпринимателями и </w:t>
      </w:r>
      <w:r w:rsidR="00946B17" w:rsidRPr="001B3E49">
        <w:rPr>
          <w:sz w:val="28"/>
          <w:szCs w:val="28"/>
        </w:rPr>
        <w:t xml:space="preserve">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 xml:space="preserve">омической деятельности по ОКВЭД, </w:t>
      </w:r>
      <w:r w:rsidR="00631F5B">
        <w:rPr>
          <w:sz w:val="28"/>
          <w:szCs w:val="28"/>
        </w:rPr>
        <w:t>сведения о которых содержатся в </w:t>
      </w:r>
      <w:r w:rsidR="00A626E5" w:rsidRPr="001B3E49">
        <w:rPr>
          <w:sz w:val="28"/>
          <w:szCs w:val="28"/>
        </w:rPr>
        <w:t>ЕГРЮЛ.</w:t>
      </w:r>
      <w:proofErr w:type="gramEnd"/>
    </w:p>
    <w:p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59"/>
        <w:gridCol w:w="4555"/>
      </w:tblGrid>
      <w:tr w:rsidR="008E0450" w:rsidRPr="001B3E49" w:rsidTr="0083383B">
        <w:trPr>
          <w:trHeight w:val="1017"/>
        </w:trPr>
        <w:tc>
          <w:tcPr>
            <w:tcW w:w="5495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466146" w:rsidRDefault="00631F5B" w:rsidP="001B3E4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Областное </w:t>
            </w:r>
            <w:r w:rsidR="00466146">
              <w:rPr>
                <w:bCs/>
                <w:sz w:val="28"/>
                <w:szCs w:val="28"/>
              </w:rPr>
              <w:t>бюджетное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66146" w:rsidRDefault="00631F5B" w:rsidP="001B3E4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учреждение </w:t>
            </w:r>
            <w:r w:rsidR="00466146">
              <w:rPr>
                <w:bCs/>
                <w:sz w:val="28"/>
                <w:szCs w:val="28"/>
              </w:rPr>
              <w:t xml:space="preserve">здравоохранения </w:t>
            </w:r>
          </w:p>
          <w:p w:rsidR="00466146" w:rsidRDefault="00631F5B" w:rsidP="001B3E4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466146">
              <w:rPr>
                <w:bCs/>
                <w:sz w:val="28"/>
                <w:szCs w:val="28"/>
              </w:rPr>
              <w:t xml:space="preserve">Шуйская центральная </w:t>
            </w:r>
          </w:p>
          <w:p w:rsidR="00254D72" w:rsidRPr="001B3E49" w:rsidRDefault="00466146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районная больница</w:t>
            </w:r>
            <w:r w:rsidR="00631F5B">
              <w:rPr>
                <w:bCs/>
                <w:sz w:val="28"/>
                <w:szCs w:val="28"/>
              </w:rPr>
              <w:t>»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B3E49">
        <w:rPr>
          <w:rFonts w:eastAsia="Calibri"/>
          <w:sz w:val="28"/>
          <w:szCs w:val="28"/>
          <w:lang w:eastAsia="en-US"/>
        </w:rPr>
        <w:t>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proofErr w:type="gramEnd"/>
      <w:r w:rsidRPr="001B3E49">
        <w:rPr>
          <w:sz w:val="28"/>
          <w:szCs w:val="28"/>
        </w:rPr>
        <w:t>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proofErr w:type="gramStart"/>
      <w:r w:rsidRPr="00817964">
        <w:rPr>
          <w:sz w:val="28"/>
          <w:szCs w:val="28"/>
        </w:rPr>
        <w:t xml:space="preserve"> ________ (___________________) </w:t>
      </w:r>
      <w:proofErr w:type="gramEnd"/>
      <w:r w:rsidRPr="00817964">
        <w:rPr>
          <w:sz w:val="28"/>
          <w:szCs w:val="28"/>
        </w:rPr>
        <w:t>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466146" w:rsidRDefault="00631F5B" w:rsidP="001B3E49">
            <w:pPr>
              <w:rPr>
                <w:bCs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 xml:space="preserve">Областное </w:t>
            </w:r>
            <w:r w:rsidR="00466146">
              <w:rPr>
                <w:bCs/>
                <w:sz w:val="28"/>
                <w:szCs w:val="28"/>
              </w:rPr>
              <w:t>бюджетное</w:t>
            </w:r>
            <w:r w:rsidRPr="00EC5B2D">
              <w:rPr>
                <w:bCs/>
                <w:sz w:val="28"/>
                <w:szCs w:val="28"/>
              </w:rPr>
              <w:t xml:space="preserve"> учреждение </w:t>
            </w:r>
            <w:r w:rsidR="00466146">
              <w:rPr>
                <w:bCs/>
                <w:sz w:val="28"/>
                <w:szCs w:val="28"/>
              </w:rPr>
              <w:t xml:space="preserve">здравоохранения </w:t>
            </w:r>
            <w:r w:rsidRPr="00EC5B2D">
              <w:rPr>
                <w:bCs/>
                <w:sz w:val="28"/>
                <w:szCs w:val="28"/>
              </w:rPr>
              <w:t>«</w:t>
            </w:r>
            <w:r w:rsidR="00466146">
              <w:rPr>
                <w:bCs/>
                <w:sz w:val="28"/>
                <w:szCs w:val="28"/>
              </w:rPr>
              <w:t xml:space="preserve">Шуйская центральная </w:t>
            </w:r>
          </w:p>
          <w:p w:rsidR="004A3B99" w:rsidRPr="001B3E49" w:rsidRDefault="00466146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районная больница</w:t>
            </w:r>
            <w:r w:rsidR="00631F5B">
              <w:rPr>
                <w:bCs/>
                <w:sz w:val="28"/>
                <w:szCs w:val="28"/>
              </w:rPr>
              <w:t>»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10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AF" w:rsidRDefault="00501BAF" w:rsidP="000F2925">
      <w:r>
        <w:separator/>
      </w:r>
    </w:p>
  </w:endnote>
  <w:endnote w:type="continuationSeparator" w:id="0">
    <w:p w:rsidR="00501BAF" w:rsidRDefault="00501BAF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AF" w:rsidRDefault="00501BAF" w:rsidP="000F2925">
      <w:r>
        <w:separator/>
      </w:r>
    </w:p>
  </w:footnote>
  <w:footnote w:type="continuationSeparator" w:id="0">
    <w:p w:rsidR="00501BAF" w:rsidRDefault="00501BAF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764080"/>
      <w:docPartObj>
        <w:docPartGallery w:val="Page Numbers (Top of Page)"/>
        <w:docPartUnique/>
      </w:docPartObj>
    </w:sdtPr>
    <w:sdtEndPr/>
    <w:sdtContent>
      <w:p w:rsidR="00FD1AF2" w:rsidRDefault="00F83B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FE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D1AF2" w:rsidRDefault="00FD1AF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B4E28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744FB"/>
    <w:rsid w:val="001768C9"/>
    <w:rsid w:val="001808AE"/>
    <w:rsid w:val="00185A51"/>
    <w:rsid w:val="00186064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F7316"/>
    <w:rsid w:val="00202360"/>
    <w:rsid w:val="00215098"/>
    <w:rsid w:val="0022016F"/>
    <w:rsid w:val="00236DD8"/>
    <w:rsid w:val="0024743E"/>
    <w:rsid w:val="002478DF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1DC6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A5FEB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146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1B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31F5B"/>
    <w:rsid w:val="00636C32"/>
    <w:rsid w:val="006414B7"/>
    <w:rsid w:val="006427D0"/>
    <w:rsid w:val="00642A90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7E3122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05971"/>
    <w:rsid w:val="00A10B61"/>
    <w:rsid w:val="00A23B48"/>
    <w:rsid w:val="00A47DC4"/>
    <w:rsid w:val="00A47E53"/>
    <w:rsid w:val="00A54EA6"/>
    <w:rsid w:val="00A56AB6"/>
    <w:rsid w:val="00A626E5"/>
    <w:rsid w:val="00A83CA9"/>
    <w:rsid w:val="00AB3293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2368B"/>
    <w:rsid w:val="00B42E60"/>
    <w:rsid w:val="00B4367F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F2605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546E"/>
    <w:rsid w:val="00E26E5D"/>
    <w:rsid w:val="00E27C11"/>
    <w:rsid w:val="00E429ED"/>
    <w:rsid w:val="00E43E5F"/>
    <w:rsid w:val="00E46C19"/>
    <w:rsid w:val="00E65C54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C5B2D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7DA8A821EF4C64063F05C8E1FC7929C6010097F4D44E072164C985373B6DA1207DD2033599FDF7956F39w27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DAB0-EF7D-46AA-9235-822FF688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4459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29822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16</cp:revision>
  <cp:lastPrinted>2024-02-01T07:02:00Z</cp:lastPrinted>
  <dcterms:created xsi:type="dcterms:W3CDTF">2023-11-22T12:59:00Z</dcterms:created>
  <dcterms:modified xsi:type="dcterms:W3CDTF">2024-02-01T07:06:00Z</dcterms:modified>
</cp:coreProperties>
</file>